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4CF4D" w14:textId="22CC9055" w:rsidR="00B2260D" w:rsidRPr="007E0ACF" w:rsidRDefault="00B2260D" w:rsidP="00B2260D">
      <w:pPr>
        <w:jc w:val="center"/>
        <w:rPr>
          <w:b/>
          <w:sz w:val="150"/>
          <w:szCs w:val="150"/>
        </w:rPr>
      </w:pPr>
      <w:r w:rsidRPr="007E0ACF">
        <w:rPr>
          <w:b/>
          <w:sz w:val="150"/>
          <w:szCs w:val="150"/>
        </w:rPr>
        <w:t>NOTICE</w:t>
      </w:r>
    </w:p>
    <w:p w14:paraId="51A98C91" w14:textId="5FFB5261" w:rsidR="00B2260D" w:rsidRPr="007E0ACF" w:rsidRDefault="00B2260D" w:rsidP="007E0ACF">
      <w:pPr>
        <w:jc w:val="center"/>
        <w:rPr>
          <w:rFonts w:ascii="Trebuchet MS" w:eastAsia="Times New Roman" w:hAnsi="Trebuchet MS" w:cs="Times New Roman"/>
          <w:b/>
          <w:bCs/>
          <w:caps/>
          <w:color w:val="B40D0D"/>
          <w:sz w:val="80"/>
          <w:szCs w:val="80"/>
        </w:rPr>
      </w:pPr>
      <w:r w:rsidRPr="007E0ACF">
        <w:rPr>
          <w:b/>
          <w:sz w:val="80"/>
          <w:szCs w:val="80"/>
        </w:rPr>
        <w:t xml:space="preserve">POTENTIAL 2022 CANDIDATES </w:t>
      </w:r>
    </w:p>
    <w:p w14:paraId="5E52DAE3" w14:textId="77777777" w:rsidR="007E0ACF" w:rsidRPr="007E0ACF" w:rsidRDefault="007E0ACF" w:rsidP="00B2260D">
      <w:pPr>
        <w:jc w:val="center"/>
        <w:rPr>
          <w:b/>
          <w:sz w:val="24"/>
          <w:szCs w:val="24"/>
        </w:rPr>
      </w:pPr>
    </w:p>
    <w:p w14:paraId="03C0A5FA" w14:textId="3113C3FF" w:rsidR="00B2260D" w:rsidRPr="007E0ACF" w:rsidRDefault="00B2260D" w:rsidP="00B2260D">
      <w:pPr>
        <w:jc w:val="center"/>
        <w:rPr>
          <w:b/>
          <w:sz w:val="90"/>
          <w:szCs w:val="90"/>
        </w:rPr>
      </w:pPr>
      <w:r w:rsidRPr="007E0ACF">
        <w:rPr>
          <w:b/>
          <w:sz w:val="90"/>
          <w:szCs w:val="90"/>
        </w:rPr>
        <w:t>DEADLINE for candidates to change party affiliation</w:t>
      </w:r>
    </w:p>
    <w:p w14:paraId="10AC1F1F" w14:textId="33B18300" w:rsidR="00B2260D" w:rsidRPr="007E0ACF" w:rsidRDefault="00B2260D" w:rsidP="00B2260D">
      <w:pPr>
        <w:jc w:val="center"/>
        <w:rPr>
          <w:b/>
          <w:color w:val="C00000"/>
          <w:sz w:val="100"/>
          <w:szCs w:val="100"/>
        </w:rPr>
      </w:pPr>
      <w:r w:rsidRPr="007E0ACF">
        <w:rPr>
          <w:b/>
          <w:color w:val="C00000"/>
          <w:sz w:val="100"/>
          <w:szCs w:val="100"/>
        </w:rPr>
        <w:t>June 13, 2021</w:t>
      </w:r>
    </w:p>
    <w:p w14:paraId="5D02F3DB" w14:textId="77777777" w:rsidR="00B2260D" w:rsidRPr="007E0ACF" w:rsidRDefault="00B2260D" w:rsidP="00B2260D">
      <w:pPr>
        <w:jc w:val="center"/>
        <w:rPr>
          <w:b/>
          <w:color w:val="C00000"/>
          <w:sz w:val="24"/>
          <w:szCs w:val="24"/>
        </w:rPr>
      </w:pPr>
    </w:p>
    <w:p w14:paraId="36329DB0" w14:textId="4CB17DF7" w:rsidR="00B2260D" w:rsidRPr="007E0ACF" w:rsidRDefault="00B2260D" w:rsidP="00B2260D">
      <w:pPr>
        <w:pStyle w:val="CM3"/>
        <w:jc w:val="both"/>
        <w:rPr>
          <w:b/>
          <w:color w:val="000000"/>
        </w:rPr>
      </w:pPr>
      <w:r w:rsidRPr="007E0ACF">
        <w:rPr>
          <w:b/>
        </w:rPr>
        <w:t>Per Section 99.021</w:t>
      </w:r>
      <w:r w:rsidR="007154CC" w:rsidRPr="007E0ACF">
        <w:rPr>
          <w:b/>
        </w:rPr>
        <w:t>(1)(b)</w:t>
      </w:r>
      <w:r w:rsidR="006A5E9B" w:rsidRPr="007E0ACF">
        <w:rPr>
          <w:b/>
        </w:rPr>
        <w:t>2.</w:t>
      </w:r>
      <w:r w:rsidRPr="007E0ACF">
        <w:rPr>
          <w:b/>
        </w:rPr>
        <w:t xml:space="preserve">, F.S. which states </w:t>
      </w:r>
      <w:r w:rsidRPr="007E0ACF">
        <w:rPr>
          <w:b/>
          <w:color w:val="000000"/>
        </w:rPr>
        <w:t xml:space="preserve">any person seeking to qualify for nomination as a candidate of any political party shall, at the time of subscribing to the oath or affirmation, state in writing: </w:t>
      </w:r>
    </w:p>
    <w:p w14:paraId="4ED82FF8" w14:textId="77777777" w:rsidR="00B2260D" w:rsidRPr="007E0ACF" w:rsidRDefault="00B2260D" w:rsidP="00B2260D">
      <w:pPr>
        <w:pStyle w:val="Default"/>
        <w:rPr>
          <w:sz w:val="16"/>
          <w:szCs w:val="16"/>
        </w:rPr>
      </w:pPr>
    </w:p>
    <w:p w14:paraId="76C45E97" w14:textId="3D092CD7" w:rsidR="00B2260D" w:rsidRPr="007E0ACF" w:rsidRDefault="00B2260D" w:rsidP="006A5E9B">
      <w:pPr>
        <w:pStyle w:val="CM3"/>
        <w:numPr>
          <w:ilvl w:val="0"/>
          <w:numId w:val="2"/>
        </w:numPr>
        <w:jc w:val="both"/>
        <w:rPr>
          <w:b/>
        </w:rPr>
      </w:pPr>
      <w:r w:rsidRPr="007E0ACF">
        <w:rPr>
          <w:b/>
          <w:color w:val="000000"/>
        </w:rPr>
        <w:t xml:space="preserve">That the person has been a registered member of </w:t>
      </w:r>
      <w:r w:rsidR="006A5E9B" w:rsidRPr="007E0ACF">
        <w:rPr>
          <w:b/>
          <w:color w:val="000000"/>
        </w:rPr>
        <w:t xml:space="preserve">the </w:t>
      </w:r>
      <w:r w:rsidRPr="007E0ACF">
        <w:rPr>
          <w:b/>
          <w:color w:val="000000"/>
        </w:rPr>
        <w:t xml:space="preserve">political party for </w:t>
      </w:r>
      <w:r w:rsidR="006A5E9B" w:rsidRPr="007E0ACF">
        <w:rPr>
          <w:b/>
          <w:color w:val="000000"/>
        </w:rPr>
        <w:t xml:space="preserve">which he or she is seeking nomination as a candidate for </w:t>
      </w:r>
      <w:r w:rsidRPr="007E0ACF">
        <w:rPr>
          <w:b/>
          <w:color w:val="000000"/>
        </w:rPr>
        <w:t xml:space="preserve">365 days before </w:t>
      </w:r>
      <w:r w:rsidRPr="007E0ACF">
        <w:rPr>
          <w:b/>
        </w:rPr>
        <w:t xml:space="preserve">the beginning of qualifying preceding the general election for which the person seeks to qualify. </w:t>
      </w:r>
    </w:p>
    <w:p w14:paraId="240A09C0" w14:textId="3024D5D4" w:rsidR="006A5E9B" w:rsidRPr="007E0ACF" w:rsidRDefault="006A5E9B" w:rsidP="006A5E9B">
      <w:pPr>
        <w:pStyle w:val="Default"/>
        <w:rPr>
          <w:sz w:val="16"/>
          <w:szCs w:val="16"/>
        </w:rPr>
      </w:pPr>
    </w:p>
    <w:p w14:paraId="102C0002" w14:textId="13020803" w:rsidR="006A5E9B" w:rsidRPr="007E0ACF" w:rsidRDefault="006A5E9B" w:rsidP="006A5E9B">
      <w:pPr>
        <w:pStyle w:val="Default"/>
        <w:rPr>
          <w:b/>
          <w:bCs/>
        </w:rPr>
      </w:pPr>
      <w:r w:rsidRPr="007E0ACF">
        <w:rPr>
          <w:b/>
          <w:bCs/>
        </w:rPr>
        <w:t>Per Section 99.021(1)(c), F.S. which states:</w:t>
      </w:r>
    </w:p>
    <w:p w14:paraId="4FFA221F" w14:textId="49FBE098" w:rsidR="006A5E9B" w:rsidRPr="007E0ACF" w:rsidRDefault="006A5E9B" w:rsidP="006A5E9B">
      <w:pPr>
        <w:pStyle w:val="Default"/>
        <w:rPr>
          <w:b/>
          <w:bCs/>
          <w:sz w:val="16"/>
          <w:szCs w:val="16"/>
        </w:rPr>
      </w:pPr>
    </w:p>
    <w:p w14:paraId="5EE3FF2F" w14:textId="2D8E830B" w:rsidR="006A5E9B" w:rsidRPr="007E0ACF" w:rsidRDefault="006A5E9B" w:rsidP="006A5E9B">
      <w:pPr>
        <w:pStyle w:val="Default"/>
        <w:rPr>
          <w:b/>
          <w:bCs/>
        </w:rPr>
      </w:pPr>
      <w:r w:rsidRPr="007E0ACF">
        <w:rPr>
          <w:b/>
          <w:bCs/>
        </w:rPr>
        <w:tab/>
        <w:t xml:space="preserve">(c)  In addition, any person seeking to qualify for office as a candidate with no party affiliation shall, at the time of sub scribing to the oath or affirmation, state in writing that he or she is registered without any party affiliation and </w:t>
      </w:r>
      <w:r w:rsidR="007E0ACF" w:rsidRPr="007E0ACF">
        <w:rPr>
          <w:b/>
          <w:bCs/>
        </w:rPr>
        <w:t>that</w:t>
      </w:r>
      <w:r w:rsidRPr="007E0ACF">
        <w:rPr>
          <w:b/>
          <w:bCs/>
        </w:rPr>
        <w:t xml:space="preserve"> he or she has not been a registered member of any political party for 365 days before the beginning of qualifying preceding the general election for which the person seeks to qualify.</w:t>
      </w:r>
    </w:p>
    <w:p w14:paraId="666DBA9E" w14:textId="77777777" w:rsidR="00B2260D" w:rsidRPr="007E0ACF" w:rsidRDefault="00B2260D" w:rsidP="00B2260D">
      <w:pPr>
        <w:pStyle w:val="Default"/>
        <w:rPr>
          <w:b/>
          <w:bCs/>
          <w:sz w:val="16"/>
          <w:szCs w:val="16"/>
        </w:rPr>
      </w:pPr>
    </w:p>
    <w:p w14:paraId="5791DE11" w14:textId="47AEBF95" w:rsidR="00B2260D" w:rsidRPr="007E0ACF" w:rsidRDefault="00B2260D" w:rsidP="007E0ACF">
      <w:pPr>
        <w:pStyle w:val="Default"/>
        <w:jc w:val="center"/>
        <w:rPr>
          <w:sz w:val="100"/>
          <w:szCs w:val="100"/>
        </w:rPr>
      </w:pPr>
      <w:r w:rsidRPr="007E0ACF">
        <w:rPr>
          <w:b/>
          <w:sz w:val="50"/>
          <w:szCs w:val="50"/>
        </w:rPr>
        <w:t>Any questions concerning this notice please contact your Supervisor of Elections at 850-</w:t>
      </w:r>
      <w:r w:rsidR="008D60F3">
        <w:rPr>
          <w:b/>
          <w:sz w:val="50"/>
          <w:szCs w:val="50"/>
        </w:rPr>
        <w:t>973-6507</w:t>
      </w:r>
      <w:bookmarkStart w:id="0" w:name="_GoBack"/>
      <w:bookmarkEnd w:id="0"/>
    </w:p>
    <w:sectPr w:rsidR="00B2260D" w:rsidRPr="007E0ACF" w:rsidSect="007E0ACF">
      <w:pgSz w:w="12240" w:h="15840"/>
      <w:pgMar w:top="720" w:right="864" w:bottom="720" w:left="864" w:header="720" w:footer="720" w:gutter="0"/>
      <w:pgBorders w:offsetFrom="page">
        <w:top w:val="thinThickThinMediumGap" w:sz="36" w:space="24" w:color="C00000"/>
        <w:left w:val="thinThickThinMediumGap" w:sz="36" w:space="24" w:color="C00000"/>
        <w:bottom w:val="thinThickThinMediumGap" w:sz="36" w:space="24" w:color="C00000"/>
        <w:right w:val="thinThickThinMediumGap" w:sz="36"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F73D6"/>
    <w:multiLevelType w:val="hybridMultilevel"/>
    <w:tmpl w:val="3522C00A"/>
    <w:lvl w:ilvl="0" w:tplc="B6FC6FC4">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02C0F22"/>
    <w:multiLevelType w:val="hybridMultilevel"/>
    <w:tmpl w:val="AF6AEAB0"/>
    <w:lvl w:ilvl="0" w:tplc="DB1A01A6">
      <w:start w:val="2"/>
      <w:numFmt w:val="decimal"/>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0D"/>
    <w:rsid w:val="00403C96"/>
    <w:rsid w:val="00482568"/>
    <w:rsid w:val="0052581E"/>
    <w:rsid w:val="006A5E9B"/>
    <w:rsid w:val="007154CC"/>
    <w:rsid w:val="007E0ACF"/>
    <w:rsid w:val="008D60F3"/>
    <w:rsid w:val="00B2260D"/>
    <w:rsid w:val="00F5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F5CB"/>
  <w15:chartTrackingRefBased/>
  <w15:docId w15:val="{15D20AF6-EACA-43AA-9393-13C73893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60D"/>
    <w:pPr>
      <w:spacing w:line="256" w:lineRule="auto"/>
    </w:pPr>
  </w:style>
  <w:style w:type="paragraph" w:styleId="Heading5">
    <w:name w:val="heading 5"/>
    <w:basedOn w:val="Normal"/>
    <w:link w:val="Heading5Char"/>
    <w:uiPriority w:val="9"/>
    <w:qFormat/>
    <w:rsid w:val="00B226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60D"/>
    <w:pPr>
      <w:autoSpaceDE w:val="0"/>
      <w:autoSpaceDN w:val="0"/>
      <w:adjustRightInd w:val="0"/>
      <w:spacing w:after="0" w:line="240" w:lineRule="auto"/>
    </w:pPr>
    <w:rPr>
      <w:rFonts w:ascii="Helvetica" w:hAnsi="Helvetica" w:cs="Helvetica"/>
      <w:color w:val="000000"/>
      <w:sz w:val="24"/>
      <w:szCs w:val="24"/>
    </w:rPr>
  </w:style>
  <w:style w:type="paragraph" w:customStyle="1" w:styleId="CM3">
    <w:name w:val="CM3"/>
    <w:basedOn w:val="Default"/>
    <w:next w:val="Default"/>
    <w:uiPriority w:val="99"/>
    <w:rsid w:val="00B2260D"/>
    <w:pPr>
      <w:spacing w:line="198" w:lineRule="atLeast"/>
    </w:pPr>
    <w:rPr>
      <w:color w:val="auto"/>
    </w:rPr>
  </w:style>
  <w:style w:type="character" w:customStyle="1" w:styleId="Heading5Char">
    <w:name w:val="Heading 5 Char"/>
    <w:basedOn w:val="DefaultParagraphFont"/>
    <w:link w:val="Heading5"/>
    <w:uiPriority w:val="9"/>
    <w:rsid w:val="00B226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093033">
      <w:bodyDiv w:val="1"/>
      <w:marLeft w:val="0"/>
      <w:marRight w:val="0"/>
      <w:marTop w:val="0"/>
      <w:marBottom w:val="0"/>
      <w:divBdr>
        <w:top w:val="none" w:sz="0" w:space="0" w:color="auto"/>
        <w:left w:val="none" w:sz="0" w:space="0" w:color="auto"/>
        <w:bottom w:val="none" w:sz="0" w:space="0" w:color="auto"/>
        <w:right w:val="none" w:sz="0" w:space="0" w:color="auto"/>
      </w:divBdr>
    </w:div>
    <w:div w:id="13763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Southerland</dc:creator>
  <cp:keywords/>
  <dc:description/>
  <cp:lastModifiedBy>Garrett Hammond</cp:lastModifiedBy>
  <cp:revision>2</cp:revision>
  <cp:lastPrinted>2021-05-11T13:21:00Z</cp:lastPrinted>
  <dcterms:created xsi:type="dcterms:W3CDTF">2021-05-11T18:49:00Z</dcterms:created>
  <dcterms:modified xsi:type="dcterms:W3CDTF">2021-05-11T18:49:00Z</dcterms:modified>
</cp:coreProperties>
</file>